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37683">
      <w:pPr>
        <w:keepNext w:val="0"/>
        <w:keepLines w:val="0"/>
        <w:pageBreakBefore w:val="0"/>
        <w:kinsoku/>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方正黑体_GBK" w:cs="方正黑体_GBK"/>
          <w:sz w:val="32"/>
          <w:szCs w:val="32"/>
          <w:highlight w:val="none"/>
          <w:lang w:val="en-US" w:eastAsia="zh-CN"/>
        </w:rPr>
      </w:pPr>
      <w:bookmarkStart w:id="0" w:name="_GoBack"/>
      <w:bookmarkEnd w:id="0"/>
      <w:r>
        <w:rPr>
          <w:rFonts w:hint="eastAsia" w:ascii="Times New Roman" w:hAnsi="Times New Roman" w:eastAsia="方正黑体_GBK" w:cs="方正黑体_GBK"/>
          <w:sz w:val="32"/>
          <w:szCs w:val="32"/>
          <w:highlight w:val="none"/>
          <w:lang w:val="en-US" w:eastAsia="zh-CN"/>
        </w:rPr>
        <w:t>附件3</w:t>
      </w:r>
    </w:p>
    <w:p w14:paraId="29DB8913">
      <w:pPr>
        <w:keepNext w:val="0"/>
        <w:keepLines w:val="0"/>
        <w:pageBreakBefore w:val="0"/>
        <w:kinsoku/>
        <w:overflowPunct/>
        <w:topLinePunct w:val="0"/>
        <w:autoSpaceDE/>
        <w:autoSpaceDN/>
        <w:bidi w:val="0"/>
        <w:adjustRightInd/>
        <w:snapToGrid/>
        <w:spacing w:line="540" w:lineRule="exact"/>
        <w:ind w:firstLine="880" w:firstLineChars="200"/>
        <w:jc w:val="center"/>
        <w:textAlignment w:val="auto"/>
        <w:rPr>
          <w:rFonts w:ascii="Times New Roman" w:hAnsi="Times New Roman" w:eastAsia="方正小标宋_GBK"/>
          <w:sz w:val="44"/>
          <w:szCs w:val="44"/>
          <w:highlight w:val="none"/>
        </w:rPr>
      </w:pPr>
    </w:p>
    <w:p w14:paraId="4F90B13C">
      <w:pPr>
        <w:keepNext w:val="0"/>
        <w:keepLines w:val="0"/>
        <w:pageBreakBefore w:val="0"/>
        <w:kinsoku/>
        <w:overflowPunct/>
        <w:topLinePunct w:val="0"/>
        <w:autoSpaceDE/>
        <w:autoSpaceDN/>
        <w:bidi w:val="0"/>
        <w:adjustRightInd/>
        <w:snapToGrid/>
        <w:spacing w:line="540" w:lineRule="exact"/>
        <w:ind w:firstLine="880" w:firstLineChars="200"/>
        <w:jc w:val="center"/>
        <w:textAlignment w:val="auto"/>
        <w:rPr>
          <w:rFonts w:ascii="Times New Roman" w:hAnsi="Times New Roman" w:eastAsia="方正小标宋_GBK"/>
          <w:sz w:val="44"/>
          <w:szCs w:val="44"/>
          <w:highlight w:val="none"/>
        </w:rPr>
      </w:pPr>
      <w:r>
        <w:rPr>
          <w:rFonts w:ascii="Times New Roman" w:hAnsi="Times New Roman" w:eastAsia="方正小标宋_GBK"/>
          <w:sz w:val="44"/>
          <w:szCs w:val="44"/>
          <w:highlight w:val="none"/>
        </w:rPr>
        <w:t>养老机构预收费资金</w:t>
      </w:r>
      <w:r>
        <w:rPr>
          <w:rFonts w:hint="eastAsia" w:ascii="Times New Roman" w:hAnsi="Times New Roman" w:eastAsia="方正小标宋_GBK"/>
          <w:sz w:val="44"/>
          <w:szCs w:val="44"/>
          <w:highlight w:val="none"/>
          <w:lang w:val="en-US" w:eastAsia="zh-CN"/>
        </w:rPr>
        <w:t>存管</w:t>
      </w:r>
      <w:r>
        <w:rPr>
          <w:rFonts w:ascii="Times New Roman" w:hAnsi="Times New Roman" w:eastAsia="方正小标宋_GBK"/>
          <w:sz w:val="44"/>
          <w:szCs w:val="44"/>
          <w:highlight w:val="none"/>
        </w:rPr>
        <w:t>三方协议</w:t>
      </w:r>
    </w:p>
    <w:p w14:paraId="072E119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楷体_GBK" w:cs="方正楷体_GBK"/>
          <w:sz w:val="32"/>
          <w:szCs w:val="32"/>
          <w:highlight w:val="none"/>
          <w:lang w:val="en-US" w:eastAsia="zh-CN"/>
        </w:rPr>
      </w:pPr>
      <w:r>
        <w:rPr>
          <w:rFonts w:hint="eastAsia" w:ascii="Times New Roman" w:hAnsi="Times New Roman" w:eastAsia="方正楷体_GBK" w:cs="方正楷体_GBK"/>
          <w:sz w:val="32"/>
          <w:szCs w:val="32"/>
          <w:highlight w:val="none"/>
          <w:lang w:val="en-US" w:eastAsia="zh-CN"/>
        </w:rPr>
        <w:t>（参考样式）</w:t>
      </w:r>
    </w:p>
    <w:p w14:paraId="68852731">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Times New Roman" w:hAnsi="Times New Roman" w:eastAsia="仿宋"/>
          <w:sz w:val="32"/>
          <w:szCs w:val="32"/>
          <w:highlight w:val="none"/>
        </w:rPr>
      </w:pPr>
    </w:p>
    <w:p w14:paraId="6A188DC8">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甲方：（</w:t>
      </w:r>
      <w:r>
        <w:rPr>
          <w:rFonts w:hint="eastAsia" w:ascii="Times New Roman" w:hAnsi="Times New Roman" w:eastAsia="方正仿宋_GBK" w:cs="方正仿宋_GBK"/>
          <w:sz w:val="32"/>
          <w:szCs w:val="32"/>
          <w:highlight w:val="none"/>
          <w:lang w:val="en-US" w:eastAsia="zh-CN"/>
        </w:rPr>
        <w:t>养老机构</w:t>
      </w:r>
      <w:r>
        <w:rPr>
          <w:rFonts w:hint="eastAsia" w:ascii="Times New Roman" w:hAnsi="Times New Roman" w:eastAsia="方正仿宋_GBK" w:cs="方正仿宋_GBK"/>
          <w:sz w:val="32"/>
          <w:szCs w:val="32"/>
          <w:highlight w:val="none"/>
        </w:rPr>
        <w:t xml:space="preserve">） </w:t>
      </w:r>
    </w:p>
    <w:p w14:paraId="0E8C02D7">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地址：</w:t>
      </w:r>
    </w:p>
    <w:p w14:paraId="0B60E29A">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负责人：</w:t>
      </w:r>
    </w:p>
    <w:p w14:paraId="7EEBA77A">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授权代理人（联系人）：</w:t>
      </w:r>
    </w:p>
    <w:p w14:paraId="724054BC">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电话：    传真：/</w:t>
      </w:r>
    </w:p>
    <w:p w14:paraId="0B00986D">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p>
    <w:p w14:paraId="30F43922">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p>
    <w:p w14:paraId="41CEDCBD">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乙方（存管银行）： </w:t>
      </w:r>
    </w:p>
    <w:p w14:paraId="218586B3">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地址：</w:t>
      </w:r>
    </w:p>
    <w:p w14:paraId="113CAD64">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负责人：</w:t>
      </w:r>
    </w:p>
    <w:p w14:paraId="2AA6501B">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授权代理人（联系人）： </w:t>
      </w:r>
    </w:p>
    <w:p w14:paraId="5EEBD234">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电话：    传真：/</w:t>
      </w:r>
    </w:p>
    <w:p w14:paraId="46CBBF52">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p>
    <w:p w14:paraId="7AAB2EF6">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丙方（</w:t>
      </w:r>
      <w:r>
        <w:rPr>
          <w:rFonts w:hint="eastAsia" w:ascii="Times New Roman" w:hAnsi="Times New Roman" w:eastAsia="方正仿宋_GBK" w:cs="方正仿宋_GBK"/>
          <w:sz w:val="32"/>
          <w:szCs w:val="32"/>
          <w:highlight w:val="none"/>
          <w:lang w:val="en-US" w:eastAsia="zh-CN"/>
        </w:rPr>
        <w:t>民政部门</w:t>
      </w:r>
      <w:r>
        <w:rPr>
          <w:rFonts w:hint="eastAsia" w:ascii="Times New Roman" w:hAnsi="Times New Roman" w:eastAsia="方正仿宋_GBK" w:cs="方正仿宋_GBK"/>
          <w:sz w:val="32"/>
          <w:szCs w:val="32"/>
          <w:highlight w:val="none"/>
        </w:rPr>
        <w:t xml:space="preserve">）： </w:t>
      </w:r>
    </w:p>
    <w:p w14:paraId="7A79B656">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地址：</w:t>
      </w:r>
    </w:p>
    <w:p w14:paraId="0DB6376E">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负责人：</w:t>
      </w:r>
    </w:p>
    <w:p w14:paraId="15618D5F">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授权代理人（联系人）： </w:t>
      </w:r>
    </w:p>
    <w:p w14:paraId="476D804F">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电话：    传真：/</w:t>
      </w:r>
    </w:p>
    <w:p w14:paraId="04900BF4">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p>
    <w:p w14:paraId="52857A92">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为贯彻落实《江苏省养老服务条例》《江苏省政府办公厅关于建立健全养老服务综合监管制度促进养老服务高质量发展的实施意见》（苏政办发〔2021〕</w:t>
      </w:r>
      <w:r>
        <w:rPr>
          <w:rFonts w:hint="eastAsia" w:ascii="Times New Roman" w:hAnsi="Times New Roman" w:eastAsia="方正仿宋_GBK" w:cs="方正仿宋_GBK"/>
          <w:sz w:val="32"/>
          <w:szCs w:val="32"/>
          <w:highlight w:val="none"/>
          <w:lang w:val="en-US" w:eastAsia="zh-CN"/>
        </w:rPr>
        <w:t>79号</w:t>
      </w:r>
      <w:r>
        <w:rPr>
          <w:rFonts w:hint="eastAsia" w:ascii="Times New Roman" w:hAnsi="Times New Roman" w:eastAsia="方正仿宋_GBK" w:cs="方正仿宋_GBK"/>
          <w:sz w:val="32"/>
          <w:szCs w:val="32"/>
          <w:highlight w:val="none"/>
        </w:rPr>
        <w:t>）《江苏省养老机构预收费管理办法》等精神，确保养老机构预收费</w:t>
      </w:r>
      <w:r>
        <w:rPr>
          <w:rFonts w:hint="eastAsia" w:ascii="Times New Roman" w:hAnsi="Times New Roman" w:eastAsia="方正仿宋_GBK" w:cs="方正仿宋_GBK"/>
          <w:sz w:val="32"/>
          <w:szCs w:val="32"/>
          <w:highlight w:val="none"/>
          <w:lang w:val="en-US" w:eastAsia="zh-CN"/>
        </w:rPr>
        <w:t>资金</w:t>
      </w:r>
      <w:r>
        <w:rPr>
          <w:rFonts w:hint="eastAsia" w:ascii="Times New Roman" w:hAnsi="Times New Roman" w:eastAsia="方正仿宋_GBK" w:cs="方正仿宋_GBK"/>
          <w:sz w:val="32"/>
          <w:szCs w:val="32"/>
          <w:highlight w:val="none"/>
        </w:rPr>
        <w:t>安全，签订本协议。</w:t>
      </w:r>
    </w:p>
    <w:p w14:paraId="1F07651C">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一、相关概念</w:t>
      </w:r>
    </w:p>
    <w:p w14:paraId="0C2359BC">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本协议所指养老机构是在民政部门依法备案的养老机构。</w:t>
      </w:r>
    </w:p>
    <w:p w14:paraId="533B32C4">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本协议所指预收费是指养老机构提前向老年人或者其代理人收取一定额度费用，并承诺在一定时间内，按照服务协议约定提供相应养老服务的行为。养老机构预收费主要包括养老服务费、押金和会员费。养老服务费是指床位费、照料护理费、餐费以及个性化服务等费用；押金是指为老年人就医等应急需要、偿还拖欠费用、赔偿财物损失等作担保的费用；会员费是指养老机构以</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会员卡</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贵宾卡</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等形式收取的，用于老年人获得服务资格、使用设施设备、享受服务优惠等的费用。</w:t>
      </w:r>
    </w:p>
    <w:p w14:paraId="1EB190AD">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方正仿宋_GBK"/>
          <w:sz w:val="32"/>
          <w:szCs w:val="32"/>
          <w:highlight w:val="yellow"/>
          <w:lang w:val="en-US" w:eastAsia="zh-CN"/>
        </w:rPr>
      </w:pPr>
      <w:r>
        <w:rPr>
          <w:rFonts w:hint="eastAsia" w:ascii="Times New Roman" w:hAnsi="Times New Roman" w:eastAsia="方正黑体_GBK" w:cs="方正黑体_GBK"/>
          <w:sz w:val="32"/>
          <w:szCs w:val="32"/>
          <w:highlight w:val="none"/>
        </w:rPr>
        <w:t>二、专户的开立及管理</w:t>
      </w:r>
    </w:p>
    <w:p w14:paraId="37F7742F">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default" w:eastAsia="方正仿宋_GBK" w:cs="方正仿宋_GBK"/>
          <w:sz w:val="32"/>
          <w:szCs w:val="32"/>
          <w:highlight w:val="none"/>
          <w:lang w:val="en-US" w:eastAsia="zh-CN"/>
        </w:rPr>
        <w:t>1</w:t>
      </w:r>
      <w:r>
        <w:rPr>
          <w:rFonts w:hint="eastAsia"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甲</w:t>
      </w:r>
      <w:r>
        <w:rPr>
          <w:rFonts w:hint="eastAsia" w:ascii="Times New Roman" w:hAnsi="Times New Roman" w:eastAsia="方正仿宋_GBK" w:cs="方正仿宋_GBK"/>
          <w:sz w:val="32"/>
          <w:szCs w:val="32"/>
          <w:highlight w:val="none"/>
        </w:rPr>
        <w:t>方向乙方申请开立唯一的养老机构预收费专用存款账户（以下简称专用账户），乙方按照有关规定予以办理。</w:t>
      </w:r>
    </w:p>
    <w:p w14:paraId="2C740342">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default" w:ascii="Times New Roman" w:hAnsi="Times New Roman" w:eastAsia="方正仿宋_GBK" w:cs="方正仿宋_GBK"/>
          <w:sz w:val="32"/>
          <w:szCs w:val="32"/>
          <w:highlight w:val="none"/>
          <w:lang w:val="en-US"/>
        </w:rPr>
        <w:t>2</w:t>
      </w:r>
      <w:r>
        <w:rPr>
          <w:rFonts w:hint="eastAsia" w:ascii="Times New Roman" w:hAnsi="Times New Roman" w:eastAsia="方正仿宋_GBK" w:cs="方正仿宋_GBK"/>
          <w:bCs/>
          <w:sz w:val="32"/>
          <w:szCs w:val="32"/>
          <w:highlight w:val="none"/>
        </w:rPr>
        <w:t>.</w:t>
      </w:r>
      <w:r>
        <w:rPr>
          <w:rFonts w:hint="eastAsia" w:ascii="Times New Roman" w:hAnsi="Times New Roman" w:eastAsia="方正仿宋_GBK" w:cs="方正仿宋_GBK"/>
          <w:bCs w:val="0"/>
          <w:sz w:val="32"/>
          <w:szCs w:val="32"/>
          <w:highlight w:val="none"/>
          <w:lang w:val="en-US" w:eastAsia="zh-CN"/>
        </w:rPr>
        <w:t>甲</w:t>
      </w:r>
      <w:r>
        <w:rPr>
          <w:rFonts w:hint="eastAsia" w:ascii="Times New Roman" w:hAnsi="Times New Roman" w:eastAsia="方正仿宋_GBK" w:cs="方正仿宋_GBK"/>
          <w:sz w:val="32"/>
          <w:szCs w:val="32"/>
          <w:highlight w:val="none"/>
        </w:rPr>
        <w:t>方自签订《本协议》之日起至《本协议》有效期存续期间，不得</w:t>
      </w:r>
      <w:r>
        <w:rPr>
          <w:rFonts w:hint="eastAsia" w:ascii="Times New Roman" w:hAnsi="Times New Roman" w:eastAsia="方正仿宋_GBK" w:cs="方正仿宋_GBK"/>
          <w:sz w:val="32"/>
          <w:szCs w:val="32"/>
          <w:highlight w:val="none"/>
          <w:lang w:val="en-US" w:eastAsia="zh-CN"/>
        </w:rPr>
        <w:t>随意</w:t>
      </w:r>
      <w:r>
        <w:rPr>
          <w:rFonts w:hint="eastAsia" w:ascii="Times New Roman" w:hAnsi="Times New Roman" w:eastAsia="方正仿宋_GBK" w:cs="方正仿宋_GBK"/>
          <w:sz w:val="32"/>
          <w:szCs w:val="32"/>
          <w:highlight w:val="none"/>
        </w:rPr>
        <w:t>变更专用账户的开户银行。</w:t>
      </w:r>
      <w:r>
        <w:rPr>
          <w:rFonts w:hint="eastAsia" w:ascii="Times New Roman" w:hAnsi="Times New Roman" w:eastAsia="方正仿宋_GBK" w:cs="方正仿宋_GBK"/>
          <w:sz w:val="32"/>
          <w:szCs w:val="32"/>
          <w:highlight w:val="none"/>
          <w:lang w:val="en-US" w:eastAsia="zh-CN"/>
        </w:rPr>
        <w:t>如甲</w:t>
      </w:r>
      <w:r>
        <w:rPr>
          <w:rFonts w:hint="eastAsia" w:ascii="Times New Roman" w:hAnsi="Times New Roman" w:eastAsia="方正仿宋_GBK" w:cs="方正仿宋_GBK"/>
          <w:sz w:val="32"/>
          <w:szCs w:val="32"/>
          <w:highlight w:val="none"/>
        </w:rPr>
        <w:t>方</w:t>
      </w:r>
      <w:r>
        <w:rPr>
          <w:rFonts w:hint="eastAsia" w:ascii="Times New Roman" w:hAnsi="Times New Roman" w:eastAsia="方正仿宋_GBK" w:cs="方正仿宋_GBK"/>
          <w:sz w:val="32"/>
          <w:szCs w:val="32"/>
          <w:highlight w:val="none"/>
          <w:lang w:val="en-US" w:eastAsia="zh-CN"/>
        </w:rPr>
        <w:t>确</w:t>
      </w:r>
      <w:r>
        <w:rPr>
          <w:rFonts w:hint="eastAsia" w:ascii="Times New Roman" w:hAnsi="Times New Roman" w:eastAsia="方正仿宋_GBK" w:cs="方正仿宋_GBK"/>
          <w:sz w:val="32"/>
          <w:szCs w:val="32"/>
          <w:highlight w:val="none"/>
        </w:rPr>
        <w:t>需</w:t>
      </w:r>
      <w:r>
        <w:rPr>
          <w:rFonts w:hint="eastAsia" w:ascii="Times New Roman" w:hAnsi="Times New Roman" w:eastAsia="方正仿宋_GBK" w:cs="方正仿宋_GBK"/>
          <w:sz w:val="32"/>
          <w:szCs w:val="32"/>
          <w:highlight w:val="none"/>
          <w:lang w:val="en-US" w:eastAsia="zh-CN"/>
        </w:rPr>
        <w:t>撤销</w:t>
      </w:r>
      <w:r>
        <w:rPr>
          <w:rFonts w:hint="eastAsia" w:ascii="Times New Roman" w:hAnsi="Times New Roman" w:eastAsia="方正仿宋_GBK" w:cs="方正仿宋_GBK"/>
          <w:sz w:val="32"/>
          <w:szCs w:val="32"/>
          <w:highlight w:val="none"/>
        </w:rPr>
        <w:t>预收费专用账户或变更预收费专用账户的，应在</w:t>
      </w:r>
      <w:r>
        <w:rPr>
          <w:rFonts w:hint="eastAsia" w:ascii="Times New Roman" w:hAnsi="Times New Roman" w:eastAsia="方正仿宋_GBK" w:cs="方正仿宋_GBK"/>
          <w:sz w:val="32"/>
          <w:szCs w:val="32"/>
          <w:highlight w:val="none"/>
          <w:lang w:val="en-US" w:eastAsia="zh-CN"/>
        </w:rPr>
        <w:t>撤销、</w:t>
      </w:r>
      <w:r>
        <w:rPr>
          <w:rFonts w:hint="eastAsia" w:ascii="Times New Roman" w:hAnsi="Times New Roman" w:eastAsia="方正仿宋_GBK" w:cs="方正仿宋_GBK"/>
          <w:sz w:val="32"/>
          <w:szCs w:val="32"/>
          <w:highlight w:val="none"/>
        </w:rPr>
        <w:t>变更前五个工作日内</w:t>
      </w:r>
      <w:r>
        <w:rPr>
          <w:rFonts w:hint="eastAsia" w:eastAsia="方正仿宋_GBK" w:cs="方正仿宋_GBK"/>
          <w:sz w:val="32"/>
          <w:szCs w:val="32"/>
          <w:highlight w:val="none"/>
          <w:lang w:val="en-US" w:eastAsia="zh-CN"/>
        </w:rPr>
        <w:t>向乙方</w:t>
      </w:r>
      <w:r>
        <w:rPr>
          <w:rFonts w:hint="eastAsia" w:ascii="Times New Roman" w:hAnsi="Times New Roman" w:eastAsia="方正仿宋_GBK" w:cs="方正仿宋_GBK"/>
          <w:sz w:val="32"/>
          <w:szCs w:val="32"/>
          <w:highlight w:val="none"/>
        </w:rPr>
        <w:t>出具</w:t>
      </w:r>
      <w:r>
        <w:rPr>
          <w:rFonts w:hint="eastAsia" w:ascii="Times New Roman" w:hAnsi="Times New Roman" w:eastAsia="方正仿宋_GBK" w:cs="方正仿宋_GBK"/>
          <w:sz w:val="32"/>
          <w:szCs w:val="32"/>
          <w:highlight w:val="none"/>
          <w:lang w:val="en-US" w:eastAsia="zh-CN"/>
        </w:rPr>
        <w:t>丙</w:t>
      </w:r>
      <w:r>
        <w:rPr>
          <w:rFonts w:hint="eastAsia" w:ascii="Times New Roman" w:hAnsi="Times New Roman" w:eastAsia="方正仿宋_GBK" w:cs="方正仿宋_GBK"/>
          <w:sz w:val="32"/>
          <w:szCs w:val="32"/>
          <w:highlight w:val="none"/>
        </w:rPr>
        <w:t>方书面同意材料。</w:t>
      </w:r>
    </w:p>
    <w:p w14:paraId="384D718F">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方正仿宋_GBK"/>
          <w:sz w:val="32"/>
          <w:szCs w:val="32"/>
          <w:highlight w:val="none"/>
          <w:lang w:val="en-US" w:eastAsia="zh-CN"/>
        </w:rPr>
      </w:pPr>
      <w:r>
        <w:rPr>
          <w:rFonts w:hint="default" w:eastAsia="方正仿宋_GBK" w:cs="方正仿宋_GBK"/>
          <w:sz w:val="32"/>
          <w:szCs w:val="32"/>
          <w:highlight w:val="none"/>
          <w:lang w:val="en-US" w:eastAsia="zh-CN"/>
        </w:rPr>
        <w:t>3</w:t>
      </w:r>
      <w:r>
        <w:rPr>
          <w:rFonts w:hint="eastAsia" w:eastAsia="方正仿宋_GBK" w:cs="方正仿宋_GBK"/>
          <w:sz w:val="32"/>
          <w:szCs w:val="32"/>
          <w:highlight w:val="none"/>
          <w:lang w:val="en-US" w:eastAsia="zh-CN"/>
        </w:rPr>
        <w:t>.甲方申请撤销专用账户的，应当在乙方、丙方监管下履行退费义务。退费全部完成，经甲方向乙方提供</w:t>
      </w:r>
      <w:r>
        <w:rPr>
          <w:rFonts w:hint="eastAsia" w:ascii="Times New Roman" w:hAnsi="Times New Roman" w:eastAsia="方正仿宋_GBK" w:cs="方正仿宋_GBK"/>
          <w:sz w:val="32"/>
          <w:szCs w:val="32"/>
          <w:highlight w:val="none"/>
          <w:lang w:val="en-US" w:eastAsia="zh-CN"/>
        </w:rPr>
        <w:t>丙</w:t>
      </w:r>
      <w:r>
        <w:rPr>
          <w:rFonts w:hint="eastAsia" w:ascii="Times New Roman" w:hAnsi="Times New Roman" w:eastAsia="方正仿宋_GBK" w:cs="方正仿宋_GBK"/>
          <w:sz w:val="32"/>
          <w:szCs w:val="32"/>
          <w:highlight w:val="none"/>
        </w:rPr>
        <w:t>方书面同意材料</w:t>
      </w:r>
      <w:r>
        <w:rPr>
          <w:rFonts w:hint="eastAsia" w:eastAsia="方正仿宋_GBK" w:cs="方正仿宋_GBK"/>
          <w:sz w:val="32"/>
          <w:szCs w:val="32"/>
          <w:highlight w:val="none"/>
          <w:lang w:val="en-US" w:eastAsia="zh-CN"/>
        </w:rPr>
        <w:t>等证明材料后，乙方对专用账户解除相关资金使用限制，办理撤销专用账户事宜。</w:t>
      </w:r>
    </w:p>
    <w:p w14:paraId="47705A46">
      <w:pPr>
        <w:keepNext w:val="0"/>
        <w:keepLines w:val="0"/>
        <w:pageBreakBefore w:val="0"/>
        <w:widowControl w:val="0"/>
        <w:kinsoku/>
        <w:wordWrap/>
        <w:overflowPunct/>
        <w:topLinePunct w:val="0"/>
        <w:autoSpaceDE/>
        <w:autoSpaceDN/>
        <w:bidi w:val="0"/>
        <w:adjustRightInd/>
        <w:snapToGrid/>
        <w:spacing w:line="540" w:lineRule="exact"/>
        <w:ind w:left="0" w:leftChars="0" w:firstLine="320" w:firstLineChars="100"/>
        <w:textAlignment w:val="auto"/>
        <w:rPr>
          <w:rFonts w:hint="eastAsia" w:ascii="Times New Roman" w:hAnsi="Times New Roman" w:eastAsia="方正仿宋_GBK" w:cs="方正仿宋_GBK"/>
          <w:sz w:val="32"/>
          <w:szCs w:val="32"/>
          <w:highlight w:val="none"/>
          <w:lang w:val="en-US" w:eastAsia="zh-CN"/>
        </w:rPr>
      </w:pPr>
      <w:r>
        <w:rPr>
          <w:rFonts w:hint="default" w:eastAsia="方正仿宋_GBK" w:cs="方正仿宋_GBK"/>
          <w:sz w:val="32"/>
          <w:szCs w:val="32"/>
          <w:highlight w:val="none"/>
          <w:lang w:val="en-US" w:eastAsia="zh-CN"/>
        </w:rPr>
        <w:t>4</w:t>
      </w:r>
      <w:r>
        <w:rPr>
          <w:rFonts w:hint="eastAsia" w:ascii="Times New Roman" w:hAnsi="Times New Roman" w:eastAsia="方正仿宋_GBK" w:cs="方正仿宋_GBK"/>
          <w:sz w:val="32"/>
          <w:szCs w:val="32"/>
          <w:highlight w:val="none"/>
          <w:lang w:val="en-US" w:eastAsia="zh-CN"/>
        </w:rPr>
        <w:t>.截</w:t>
      </w:r>
      <w:r>
        <w:rPr>
          <w:rFonts w:hint="eastAsia" w:eastAsia="方正仿宋_GBK" w:cs="方正仿宋_GBK"/>
          <w:sz w:val="32"/>
          <w:szCs w:val="32"/>
          <w:highlight w:val="none"/>
          <w:lang w:val="en-US" w:eastAsia="zh-CN"/>
        </w:rPr>
        <w:t>至</w:t>
      </w:r>
      <w:r>
        <w:rPr>
          <w:rFonts w:hint="eastAsia" w:ascii="Times New Roman" w:hAnsi="Times New Roman" w:eastAsia="方正仿宋_GBK" w:cs="方正仿宋_GBK"/>
          <w:sz w:val="32"/>
          <w:szCs w:val="32"/>
          <w:highlight w:val="none"/>
          <w:u w:val="single"/>
          <w:lang w:val="en-US" w:eastAsia="zh-CN"/>
        </w:rPr>
        <w:t xml:space="preserve">    </w:t>
      </w:r>
      <w:r>
        <w:rPr>
          <w:rFonts w:hint="eastAsia" w:eastAsia="方正仿宋_GBK" w:cs="方正仿宋_GBK"/>
          <w:sz w:val="32"/>
          <w:szCs w:val="32"/>
          <w:highlight w:val="none"/>
          <w:u w:val="single"/>
          <w:lang w:val="en-US" w:eastAsia="zh-CN"/>
        </w:rPr>
        <w:t xml:space="preserve">   </w:t>
      </w:r>
      <w:r>
        <w:rPr>
          <w:rFonts w:hint="eastAsia" w:ascii="Times New Roman" w:hAnsi="Times New Roman" w:eastAsia="方正仿宋_GBK" w:cs="方正仿宋_GBK"/>
          <w:sz w:val="32"/>
          <w:szCs w:val="32"/>
          <w:highlight w:val="none"/>
          <w:u w:val="single"/>
          <w:lang w:val="en-US" w:eastAsia="zh-CN"/>
        </w:rPr>
        <w:t xml:space="preserve"> </w:t>
      </w:r>
      <w:r>
        <w:rPr>
          <w:rFonts w:hint="eastAsia" w:ascii="Times New Roman" w:hAnsi="Times New Roman" w:eastAsia="方正仿宋_GBK" w:cs="方正仿宋_GBK"/>
          <w:sz w:val="32"/>
          <w:szCs w:val="32"/>
          <w:highlight w:val="none"/>
          <w:lang w:val="en-US" w:eastAsia="zh-CN"/>
        </w:rPr>
        <w:t>年</w:t>
      </w:r>
      <w:r>
        <w:rPr>
          <w:rFonts w:hint="eastAsia" w:ascii="Times New Roman" w:hAnsi="Times New Roman" w:eastAsia="方正仿宋_GBK" w:cs="方正仿宋_GBK"/>
          <w:sz w:val="32"/>
          <w:szCs w:val="32"/>
          <w:highlight w:val="none"/>
          <w:u w:val="single"/>
          <w:lang w:val="en-US" w:eastAsia="zh-CN"/>
        </w:rPr>
        <w:t xml:space="preserve">  </w:t>
      </w:r>
      <w:r>
        <w:rPr>
          <w:rFonts w:hint="eastAsia" w:eastAsia="方正仿宋_GBK" w:cs="方正仿宋_GBK"/>
          <w:sz w:val="32"/>
          <w:szCs w:val="32"/>
          <w:highlight w:val="none"/>
          <w:u w:val="single"/>
          <w:lang w:val="en-US" w:eastAsia="zh-CN"/>
        </w:rPr>
        <w:t xml:space="preserve"> </w:t>
      </w:r>
      <w:r>
        <w:rPr>
          <w:rFonts w:hint="eastAsia" w:ascii="Times New Roman" w:hAnsi="Times New Roman" w:eastAsia="方正仿宋_GBK" w:cs="方正仿宋_GBK"/>
          <w:sz w:val="32"/>
          <w:szCs w:val="32"/>
          <w:highlight w:val="none"/>
          <w:u w:val="single"/>
          <w:lang w:val="en-US" w:eastAsia="zh-CN"/>
        </w:rPr>
        <w:t xml:space="preserve"> </w:t>
      </w:r>
      <w:r>
        <w:rPr>
          <w:rFonts w:hint="eastAsia" w:ascii="Times New Roman" w:hAnsi="Times New Roman" w:eastAsia="方正仿宋_GBK" w:cs="方正仿宋_GBK"/>
          <w:sz w:val="32"/>
          <w:szCs w:val="32"/>
          <w:highlight w:val="none"/>
          <w:lang w:val="en-US" w:eastAsia="zh-CN"/>
        </w:rPr>
        <w:t>月</w:t>
      </w:r>
      <w:r>
        <w:rPr>
          <w:rFonts w:hint="eastAsia" w:ascii="Times New Roman" w:hAnsi="Times New Roman" w:eastAsia="方正仿宋_GBK" w:cs="方正仿宋_GBK"/>
          <w:sz w:val="32"/>
          <w:szCs w:val="32"/>
          <w:highlight w:val="none"/>
          <w:u w:val="single"/>
          <w:lang w:val="en-US" w:eastAsia="zh-CN"/>
        </w:rPr>
        <w:t xml:space="preserve">  </w:t>
      </w:r>
      <w:r>
        <w:rPr>
          <w:rFonts w:hint="eastAsia" w:eastAsia="方正仿宋_GBK" w:cs="方正仿宋_GBK"/>
          <w:sz w:val="32"/>
          <w:szCs w:val="32"/>
          <w:highlight w:val="none"/>
          <w:u w:val="single"/>
          <w:lang w:val="en-US" w:eastAsia="zh-CN"/>
        </w:rPr>
        <w:t xml:space="preserve"> </w:t>
      </w:r>
      <w:r>
        <w:rPr>
          <w:rFonts w:hint="eastAsia" w:ascii="Times New Roman" w:hAnsi="Times New Roman" w:eastAsia="方正仿宋_GBK" w:cs="方正仿宋_GBK"/>
          <w:sz w:val="32"/>
          <w:szCs w:val="32"/>
          <w:highlight w:val="none"/>
          <w:u w:val="single"/>
          <w:lang w:val="en-US" w:eastAsia="zh-CN"/>
        </w:rPr>
        <w:t xml:space="preserve"> </w:t>
      </w:r>
      <w:r>
        <w:rPr>
          <w:rFonts w:hint="eastAsia" w:ascii="Times New Roman" w:hAnsi="Times New Roman" w:eastAsia="方正仿宋_GBK" w:cs="方正仿宋_GBK"/>
          <w:sz w:val="32"/>
          <w:szCs w:val="32"/>
          <w:highlight w:val="none"/>
          <w:lang w:val="en-US" w:eastAsia="zh-CN"/>
        </w:rPr>
        <w:t>日，</w:t>
      </w:r>
      <w:r>
        <w:rPr>
          <w:rFonts w:hint="eastAsia" w:ascii="Times New Roman" w:hAnsi="Times New Roman" w:eastAsia="方正仿宋_GBK" w:cs="方正仿宋_GBK"/>
          <w:sz w:val="32"/>
          <w:szCs w:val="32"/>
          <w:highlight w:val="none"/>
          <w:u w:val="none"/>
          <w:lang w:val="en-US" w:eastAsia="zh-CN"/>
        </w:rPr>
        <w:t>甲方</w:t>
      </w:r>
      <w:r>
        <w:rPr>
          <w:rFonts w:hint="eastAsia" w:ascii="Times New Roman" w:hAnsi="Times New Roman" w:eastAsia="方正仿宋_GBK" w:cs="方正仿宋_GBK"/>
          <w:sz w:val="32"/>
          <w:szCs w:val="32"/>
          <w:highlight w:val="none"/>
          <w:lang w:val="en-US" w:eastAsia="zh-CN"/>
        </w:rPr>
        <w:t>近三年预收费</w:t>
      </w:r>
      <w:r>
        <w:rPr>
          <w:rFonts w:hint="eastAsia" w:eastAsia="方正仿宋_GBK" w:cs="方正仿宋_GBK"/>
          <w:sz w:val="32"/>
          <w:szCs w:val="32"/>
          <w:highlight w:val="none"/>
          <w:lang w:val="en-US" w:eastAsia="zh-CN"/>
        </w:rPr>
        <w:t>总额</w:t>
      </w:r>
      <w:r>
        <w:rPr>
          <w:rFonts w:hint="eastAsia" w:ascii="Times New Roman" w:hAnsi="Times New Roman" w:eastAsia="方正仿宋_GBK" w:cs="方正仿宋_GBK"/>
          <w:sz w:val="32"/>
          <w:szCs w:val="32"/>
          <w:highlight w:val="none"/>
          <w:lang w:val="en-US" w:eastAsia="zh-CN"/>
        </w:rPr>
        <w:t>为</w:t>
      </w:r>
      <w:r>
        <w:rPr>
          <w:rFonts w:hint="eastAsia" w:eastAsia="方正仿宋_GBK" w:cs="方正仿宋_GBK"/>
          <w:sz w:val="32"/>
          <w:szCs w:val="32"/>
          <w:highlight w:val="none"/>
          <w:u w:val="single"/>
          <w:lang w:val="en-US" w:eastAsia="zh-CN"/>
        </w:rPr>
        <w:t xml:space="preserve">            </w:t>
      </w:r>
      <w:r>
        <w:rPr>
          <w:rFonts w:hint="eastAsia" w:ascii="Times New Roman" w:hAnsi="Times New Roman" w:eastAsia="方正仿宋_GBK" w:cs="方正仿宋_GBK"/>
          <w:sz w:val="32"/>
          <w:szCs w:val="32"/>
          <w:highlight w:val="none"/>
          <w:lang w:val="en-US" w:eastAsia="zh-CN"/>
        </w:rPr>
        <w:t>元。</w:t>
      </w:r>
    </w:p>
    <w:p w14:paraId="69CE2B67">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lang w:val="en-US" w:eastAsia="zh-CN"/>
        </w:rPr>
        <w:t>三</w:t>
      </w:r>
      <w:r>
        <w:rPr>
          <w:rFonts w:hint="eastAsia" w:ascii="Times New Roman" w:hAnsi="Times New Roman" w:eastAsia="方正黑体_GBK" w:cs="方正黑体_GBK"/>
          <w:sz w:val="32"/>
          <w:szCs w:val="32"/>
          <w:highlight w:val="none"/>
        </w:rPr>
        <w:t>、</w:t>
      </w:r>
      <w:r>
        <w:rPr>
          <w:rFonts w:hint="eastAsia" w:ascii="Times New Roman" w:hAnsi="Times New Roman" w:eastAsia="方正黑体_GBK" w:cs="方正黑体_GBK"/>
          <w:sz w:val="32"/>
          <w:szCs w:val="32"/>
          <w:highlight w:val="none"/>
          <w:lang w:val="en-US" w:eastAsia="zh-CN"/>
        </w:rPr>
        <w:t>甲</w:t>
      </w:r>
      <w:r>
        <w:rPr>
          <w:rFonts w:hint="eastAsia" w:ascii="Times New Roman" w:hAnsi="Times New Roman" w:eastAsia="方正黑体_GBK" w:cs="方正黑体_GBK"/>
          <w:sz w:val="32"/>
          <w:szCs w:val="32"/>
          <w:highlight w:val="none"/>
        </w:rPr>
        <w:t>方的权利和义务</w:t>
      </w:r>
    </w:p>
    <w:p w14:paraId="3DA2605B">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bCs/>
          <w:sz w:val="32"/>
          <w:szCs w:val="32"/>
          <w:highlight w:val="none"/>
        </w:rPr>
      </w:pPr>
      <w:r>
        <w:rPr>
          <w:rFonts w:hint="eastAsia" w:ascii="Times New Roman" w:hAnsi="Times New Roman" w:eastAsia="方正仿宋_GBK" w:cs="方正仿宋_GBK"/>
          <w:bCs/>
          <w:sz w:val="32"/>
          <w:szCs w:val="32"/>
          <w:highlight w:val="none"/>
        </w:rPr>
        <w:t>1.依法享有专用账户存款资金（含利息收益），任何单位和个人都不得侵占和挪用。</w:t>
      </w:r>
    </w:p>
    <w:p w14:paraId="4C7E0571">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bCs/>
          <w:sz w:val="32"/>
          <w:szCs w:val="32"/>
          <w:highlight w:val="none"/>
        </w:rPr>
        <w:t>2.</w:t>
      </w:r>
      <w:r>
        <w:rPr>
          <w:rFonts w:hint="eastAsia" w:ascii="Times New Roman" w:hAnsi="Times New Roman" w:eastAsia="方正仿宋_GBK" w:cs="方正仿宋_GBK"/>
          <w:sz w:val="32"/>
          <w:szCs w:val="32"/>
          <w:highlight w:val="none"/>
        </w:rPr>
        <w:t>同意并授权乙方按</w:t>
      </w:r>
      <w:r>
        <w:rPr>
          <w:rFonts w:hint="eastAsia" w:ascii="Times New Roman" w:hAnsi="Times New Roman" w:eastAsia="方正仿宋_GBK" w:cs="方正仿宋_GBK"/>
          <w:sz w:val="32"/>
          <w:szCs w:val="32"/>
          <w:highlight w:val="none"/>
          <w:lang w:val="en-US" w:eastAsia="zh-CN"/>
        </w:rPr>
        <w:t>丙</w:t>
      </w:r>
      <w:r>
        <w:rPr>
          <w:rFonts w:hint="eastAsia" w:ascii="Times New Roman" w:hAnsi="Times New Roman" w:eastAsia="方正仿宋_GBK" w:cs="方正仿宋_GBK"/>
          <w:sz w:val="32"/>
          <w:szCs w:val="32"/>
          <w:highlight w:val="none"/>
        </w:rPr>
        <w:t>方的要求</w:t>
      </w:r>
      <w:r>
        <w:rPr>
          <w:rFonts w:hint="eastAsia" w:ascii="Times New Roman" w:hAnsi="Times New Roman" w:eastAsia="方正仿宋_GBK" w:cs="方正仿宋_GBK"/>
          <w:sz w:val="32"/>
          <w:szCs w:val="32"/>
          <w:highlight w:val="none"/>
          <w:lang w:val="en-US" w:eastAsia="zh-CN"/>
        </w:rPr>
        <w:t>获取专用账户</w:t>
      </w:r>
      <w:r>
        <w:rPr>
          <w:rFonts w:hint="eastAsia" w:ascii="Times New Roman" w:hAnsi="Times New Roman" w:eastAsia="方正仿宋_GBK" w:cs="方正仿宋_GBK"/>
          <w:sz w:val="32"/>
          <w:szCs w:val="32"/>
          <w:highlight w:val="none"/>
        </w:rPr>
        <w:t>及本</w:t>
      </w:r>
      <w:r>
        <w:rPr>
          <w:rFonts w:hint="eastAsia" w:ascii="Times New Roman" w:hAnsi="Times New Roman" w:eastAsia="方正仿宋_GBK" w:cs="方正仿宋_GBK"/>
          <w:sz w:val="32"/>
          <w:szCs w:val="32"/>
          <w:highlight w:val="none"/>
          <w:lang w:val="en-US" w:eastAsia="zh-CN"/>
        </w:rPr>
        <w:t>存管</w:t>
      </w:r>
      <w:r>
        <w:rPr>
          <w:rFonts w:hint="eastAsia" w:ascii="Times New Roman" w:hAnsi="Times New Roman" w:eastAsia="方正仿宋_GBK" w:cs="方正仿宋_GBK"/>
          <w:sz w:val="32"/>
          <w:szCs w:val="32"/>
          <w:highlight w:val="none"/>
        </w:rPr>
        <w:t>协议有关的全部信息（包括</w:t>
      </w:r>
      <w:r>
        <w:rPr>
          <w:rFonts w:hint="eastAsia" w:ascii="Times New Roman" w:hAnsi="Times New Roman" w:eastAsia="方正仿宋_GBK" w:cs="方正仿宋_GBK"/>
          <w:sz w:val="32"/>
          <w:szCs w:val="32"/>
          <w:highlight w:val="none"/>
          <w:lang w:val="en-US" w:eastAsia="zh-CN"/>
        </w:rPr>
        <w:t>专用账户</w:t>
      </w:r>
      <w:r>
        <w:rPr>
          <w:rFonts w:hint="eastAsia" w:ascii="Times New Roman" w:hAnsi="Times New Roman" w:eastAsia="方正仿宋_GBK" w:cs="方正仿宋_GBK"/>
          <w:sz w:val="32"/>
          <w:szCs w:val="32"/>
          <w:highlight w:val="none"/>
        </w:rPr>
        <w:t>余额、交易流水</w:t>
      </w:r>
      <w:r>
        <w:rPr>
          <w:rFonts w:hint="eastAsia" w:ascii="Times New Roman" w:hAnsi="Times New Roman" w:eastAsia="方正仿宋_GBK" w:cs="方正仿宋_GBK"/>
          <w:sz w:val="32"/>
          <w:szCs w:val="32"/>
          <w:highlight w:val="none"/>
          <w:lang w:val="en-US" w:eastAsia="zh-CN"/>
        </w:rPr>
        <w:t>等</w:t>
      </w:r>
      <w:r>
        <w:rPr>
          <w:rFonts w:hint="eastAsia" w:ascii="Times New Roman" w:hAnsi="Times New Roman" w:eastAsia="方正仿宋_GBK" w:cs="方正仿宋_GBK"/>
          <w:sz w:val="32"/>
          <w:szCs w:val="32"/>
          <w:highlight w:val="none"/>
        </w:rPr>
        <w:t>）。</w:t>
      </w:r>
    </w:p>
    <w:p w14:paraId="52647BFD">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3.确保</w:t>
      </w:r>
      <w:r>
        <w:rPr>
          <w:rFonts w:hint="eastAsia" w:ascii="Times New Roman" w:hAnsi="Times New Roman" w:eastAsia="方正仿宋_GBK" w:cs="方正仿宋_GBK"/>
          <w:sz w:val="32"/>
          <w:szCs w:val="32"/>
          <w:highlight w:val="none"/>
          <w:lang w:val="en-US" w:eastAsia="zh-CN"/>
        </w:rPr>
        <w:t>本单位</w:t>
      </w:r>
      <w:r>
        <w:rPr>
          <w:rFonts w:hint="eastAsia" w:ascii="Times New Roman" w:hAnsi="Times New Roman" w:eastAsia="方正仿宋_GBK" w:cs="方正仿宋_GBK"/>
          <w:sz w:val="32"/>
          <w:szCs w:val="32"/>
          <w:highlight w:val="none"/>
        </w:rPr>
        <w:t>运营模式不存在任何违反法律法规、监管规定和触及监管底线的行为。</w:t>
      </w:r>
    </w:p>
    <w:p w14:paraId="32D46BDE">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4.配合乙方进行系统对接及数据传输，并将收取的</w:t>
      </w:r>
      <w:r>
        <w:rPr>
          <w:rFonts w:hint="eastAsia" w:ascii="Times New Roman" w:hAnsi="Times New Roman" w:eastAsia="方正仿宋_GBK" w:cs="方正仿宋_GBK"/>
          <w:sz w:val="32"/>
          <w:szCs w:val="32"/>
          <w:highlight w:val="none"/>
          <w:lang w:val="en-US" w:eastAsia="zh-CN"/>
        </w:rPr>
        <w:t>押金、会员费</w:t>
      </w:r>
      <w:r>
        <w:rPr>
          <w:rFonts w:hint="eastAsia" w:ascii="Times New Roman" w:hAnsi="Times New Roman" w:eastAsia="方正仿宋_GBK" w:cs="方正仿宋_GBK"/>
          <w:sz w:val="32"/>
          <w:szCs w:val="32"/>
          <w:highlight w:val="none"/>
        </w:rPr>
        <w:t>收入全额及时缴存进入专用账户。</w:t>
      </w:r>
    </w:p>
    <w:p w14:paraId="75397D11">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b w:val="0"/>
          <w:bCs w:val="0"/>
          <w:sz w:val="32"/>
          <w:szCs w:val="32"/>
          <w:highlight w:val="yellow"/>
        </w:rPr>
      </w:pPr>
      <w:r>
        <w:rPr>
          <w:rFonts w:hint="eastAsia" w:ascii="Times New Roman" w:hAnsi="Times New Roman" w:eastAsia="方正仿宋_GBK" w:cs="方正仿宋_GBK"/>
          <w:bCs/>
          <w:sz w:val="32"/>
          <w:szCs w:val="32"/>
          <w:highlight w:val="none"/>
        </w:rPr>
        <w:t>5.</w:t>
      </w:r>
      <w:r>
        <w:rPr>
          <w:rFonts w:hint="eastAsia" w:ascii="Times New Roman" w:hAnsi="Times New Roman" w:eastAsia="方正仿宋_GBK" w:cs="方正仿宋_GBK"/>
          <w:sz w:val="32"/>
          <w:szCs w:val="32"/>
          <w:highlight w:val="none"/>
        </w:rPr>
        <w:t>将</w:t>
      </w:r>
      <w:r>
        <w:rPr>
          <w:rFonts w:hint="eastAsia" w:ascii="Times New Roman" w:hAnsi="Times New Roman" w:eastAsia="方正仿宋_GBK" w:cs="方正仿宋_GBK"/>
          <w:sz w:val="32"/>
          <w:szCs w:val="32"/>
          <w:highlight w:val="none"/>
          <w:lang w:val="en-US" w:eastAsia="zh-CN"/>
        </w:rPr>
        <w:t>甲方预先收取的养老服务费全部存入本单位基本存款账户，押金、会员费全部存入专用存款账户，并实施分科目管理。老年人及其代理人采用现金方式支付的，养老机构应当及时存入本单位相应账户。</w:t>
      </w:r>
      <w:r>
        <w:rPr>
          <w:rFonts w:hint="eastAsia" w:ascii="Times New Roman" w:hAnsi="Times New Roman" w:eastAsia="方正仿宋_GBK" w:cs="方正仿宋_GBK"/>
          <w:sz w:val="32"/>
          <w:szCs w:val="32"/>
          <w:highlight w:val="none"/>
        </w:rPr>
        <w:t>如通过第三方进行收款，需将全部收款渠道的提现账户变</w:t>
      </w:r>
      <w:r>
        <w:rPr>
          <w:rFonts w:hint="eastAsia" w:ascii="Times New Roman" w:hAnsi="Times New Roman" w:eastAsia="方正仿宋_GBK" w:cs="方正仿宋_GBK"/>
          <w:b w:val="0"/>
          <w:bCs w:val="0"/>
          <w:sz w:val="32"/>
          <w:szCs w:val="32"/>
          <w:highlight w:val="none"/>
        </w:rPr>
        <w:t>更为</w:t>
      </w:r>
      <w:r>
        <w:rPr>
          <w:rFonts w:hint="eastAsia" w:ascii="Times New Roman" w:hAnsi="Times New Roman" w:eastAsia="方正仿宋_GBK" w:cs="方正仿宋_GBK"/>
          <w:b w:val="0"/>
          <w:bCs w:val="0"/>
          <w:sz w:val="32"/>
          <w:szCs w:val="32"/>
          <w:highlight w:val="none"/>
          <w:lang w:eastAsia="zh-CN"/>
        </w:rPr>
        <w:t>《</w:t>
      </w:r>
      <w:r>
        <w:rPr>
          <w:rFonts w:hint="eastAsia" w:ascii="Times New Roman" w:hAnsi="Times New Roman" w:eastAsia="方正仿宋_GBK" w:cs="方正仿宋_GBK"/>
          <w:b w:val="0"/>
          <w:bCs w:val="0"/>
          <w:sz w:val="32"/>
          <w:szCs w:val="32"/>
          <w:highlight w:val="none"/>
          <w:lang w:val="en-US" w:eastAsia="zh-CN"/>
        </w:rPr>
        <w:t>养老机构预收费备案表</w:t>
      </w:r>
      <w:r>
        <w:rPr>
          <w:rFonts w:hint="eastAsia" w:ascii="Times New Roman" w:hAnsi="Times New Roman" w:eastAsia="方正仿宋_GBK" w:cs="方正仿宋_GBK"/>
          <w:b w:val="0"/>
          <w:bCs w:val="0"/>
          <w:sz w:val="32"/>
          <w:szCs w:val="32"/>
          <w:highlight w:val="none"/>
          <w:lang w:eastAsia="zh-CN"/>
        </w:rPr>
        <w:t>》</w:t>
      </w:r>
      <w:r>
        <w:rPr>
          <w:rFonts w:hint="eastAsia" w:ascii="Times New Roman" w:hAnsi="Times New Roman" w:eastAsia="方正仿宋_GBK" w:cs="方正仿宋_GBK"/>
          <w:b w:val="0"/>
          <w:bCs w:val="0"/>
          <w:sz w:val="32"/>
          <w:szCs w:val="32"/>
          <w:highlight w:val="none"/>
          <w:lang w:val="en-US" w:eastAsia="zh-CN"/>
        </w:rPr>
        <w:t>载明的存管</w:t>
      </w:r>
      <w:r>
        <w:rPr>
          <w:rFonts w:hint="eastAsia" w:ascii="Times New Roman" w:hAnsi="Times New Roman" w:eastAsia="方正仿宋_GBK" w:cs="方正仿宋_GBK"/>
          <w:b w:val="0"/>
          <w:bCs w:val="0"/>
          <w:sz w:val="32"/>
          <w:szCs w:val="32"/>
          <w:highlight w:val="none"/>
        </w:rPr>
        <w:t>账户。</w:t>
      </w:r>
    </w:p>
    <w:p w14:paraId="4F1B1A9C">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6.履行以下承诺：</w:t>
      </w:r>
    </w:p>
    <w:p w14:paraId="3FBA9E50">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（1）严格按照备案和公示的收费项目和收费标准收取预</w:t>
      </w:r>
      <w:r>
        <w:rPr>
          <w:rFonts w:hint="eastAsia" w:ascii="Times New Roman" w:hAnsi="Times New Roman" w:eastAsia="方正仿宋_GBK" w:cs="方正仿宋_GBK"/>
          <w:sz w:val="32"/>
          <w:szCs w:val="32"/>
          <w:highlight w:val="none"/>
          <w:lang w:val="en-US" w:eastAsia="zh-CN"/>
        </w:rPr>
        <w:t>收费</w:t>
      </w:r>
      <w:r>
        <w:rPr>
          <w:rFonts w:hint="eastAsia" w:ascii="Times New Roman" w:hAnsi="Times New Roman" w:eastAsia="方正仿宋_GBK" w:cs="方正仿宋_GBK"/>
          <w:sz w:val="32"/>
          <w:szCs w:val="32"/>
          <w:highlight w:val="none"/>
        </w:rPr>
        <w:t>资金，承诺所收的需要存管的预</w:t>
      </w:r>
      <w:r>
        <w:rPr>
          <w:rFonts w:hint="eastAsia" w:ascii="Times New Roman" w:hAnsi="Times New Roman" w:eastAsia="方正仿宋_GBK" w:cs="方正仿宋_GBK"/>
          <w:sz w:val="32"/>
          <w:szCs w:val="32"/>
          <w:highlight w:val="none"/>
          <w:lang w:val="en-US" w:eastAsia="zh-CN"/>
        </w:rPr>
        <w:t>收费</w:t>
      </w:r>
      <w:r>
        <w:rPr>
          <w:rFonts w:hint="eastAsia" w:ascii="Times New Roman" w:hAnsi="Times New Roman" w:eastAsia="方正仿宋_GBK" w:cs="方正仿宋_GBK"/>
          <w:sz w:val="32"/>
          <w:szCs w:val="32"/>
          <w:highlight w:val="none"/>
        </w:rPr>
        <w:t>资金及时全额缴存至</w:t>
      </w:r>
      <w:r>
        <w:rPr>
          <w:rFonts w:hint="eastAsia" w:ascii="Times New Roman" w:hAnsi="Times New Roman" w:eastAsia="方正仿宋_GBK" w:cs="方正仿宋_GBK"/>
          <w:b w:val="0"/>
          <w:bCs w:val="0"/>
          <w:sz w:val="32"/>
          <w:szCs w:val="32"/>
          <w:highlight w:val="none"/>
          <w:lang w:eastAsia="zh-CN"/>
        </w:rPr>
        <w:t>《</w:t>
      </w:r>
      <w:r>
        <w:rPr>
          <w:rFonts w:hint="eastAsia" w:ascii="Times New Roman" w:hAnsi="Times New Roman" w:eastAsia="方正仿宋_GBK" w:cs="方正仿宋_GBK"/>
          <w:b w:val="0"/>
          <w:bCs w:val="0"/>
          <w:sz w:val="32"/>
          <w:szCs w:val="32"/>
          <w:highlight w:val="none"/>
          <w:lang w:val="en-US" w:eastAsia="zh-CN"/>
        </w:rPr>
        <w:t>养老机构预收费备案表</w:t>
      </w:r>
      <w:r>
        <w:rPr>
          <w:rFonts w:hint="eastAsia" w:ascii="Times New Roman" w:hAnsi="Times New Roman" w:eastAsia="方正仿宋_GBK" w:cs="方正仿宋_GBK"/>
          <w:b w:val="0"/>
          <w:bCs w:val="0"/>
          <w:sz w:val="32"/>
          <w:szCs w:val="32"/>
          <w:highlight w:val="none"/>
          <w:lang w:eastAsia="zh-CN"/>
        </w:rPr>
        <w:t>》</w:t>
      </w:r>
      <w:r>
        <w:rPr>
          <w:rFonts w:hint="eastAsia" w:ascii="Times New Roman" w:hAnsi="Times New Roman" w:eastAsia="方正仿宋_GBK" w:cs="方正仿宋_GBK"/>
          <w:b w:val="0"/>
          <w:bCs w:val="0"/>
          <w:sz w:val="32"/>
          <w:szCs w:val="32"/>
          <w:highlight w:val="none"/>
          <w:lang w:val="en-US" w:eastAsia="zh-CN"/>
        </w:rPr>
        <w:t>载明的存管</w:t>
      </w:r>
      <w:r>
        <w:rPr>
          <w:rFonts w:hint="eastAsia" w:ascii="Times New Roman" w:hAnsi="Times New Roman" w:eastAsia="方正仿宋_GBK" w:cs="方正仿宋_GBK"/>
          <w:b w:val="0"/>
          <w:bCs w:val="0"/>
          <w:sz w:val="32"/>
          <w:szCs w:val="32"/>
          <w:highlight w:val="none"/>
        </w:rPr>
        <w:t>账户</w:t>
      </w:r>
      <w:r>
        <w:rPr>
          <w:rFonts w:hint="eastAsia" w:ascii="Times New Roman" w:hAnsi="Times New Roman" w:eastAsia="方正仿宋_GBK" w:cs="方正仿宋_GBK"/>
          <w:sz w:val="32"/>
          <w:szCs w:val="32"/>
          <w:highlight w:val="none"/>
        </w:rPr>
        <w:t>。</w:t>
      </w:r>
    </w:p>
    <w:p w14:paraId="73404DA9">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bCs/>
          <w:sz w:val="32"/>
          <w:szCs w:val="32"/>
          <w:highlight w:val="none"/>
        </w:rPr>
        <w:t>2</w:t>
      </w:r>
      <w:r>
        <w:rPr>
          <w:rFonts w:hint="eastAsia" w:ascii="Times New Roman" w:hAnsi="Times New Roman" w:eastAsia="方正仿宋_GBK" w:cs="方正仿宋_GBK"/>
          <w:sz w:val="32"/>
          <w:szCs w:val="32"/>
          <w:highlight w:val="none"/>
        </w:rPr>
        <w:t>）依照本协议向乙方提供包括但不限于开办养老机构的资质材料、各类证照、预收费收入明细</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第三方平台对账单等文件，并确保信息真实、有效、准确、完整而无任何隐瞒。如已提供的信息或文件有变更的，应及时通知乙方。</w:t>
      </w:r>
    </w:p>
    <w:p w14:paraId="63D3BBA9">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（3）加强本单位专用账户预收费专用存款的收支使用与管理，并保证向乙方系统传输各类信息的真实性、完整性和合法合规性。</w:t>
      </w:r>
    </w:p>
    <w:p w14:paraId="4AFA199A">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w:t>
      </w:r>
      <w:r>
        <w:rPr>
          <w:rFonts w:hint="eastAsia" w:eastAsia="方正仿宋_GBK" w:cs="方正仿宋_GBK"/>
          <w:sz w:val="32"/>
          <w:szCs w:val="32"/>
          <w:highlight w:val="none"/>
          <w:lang w:val="en-US" w:eastAsia="zh-CN"/>
        </w:rPr>
        <w:t>4</w:t>
      </w:r>
      <w:r>
        <w:rPr>
          <w:rFonts w:hint="eastAsia" w:ascii="Times New Roman" w:hAnsi="Times New Roman" w:eastAsia="方正仿宋_GBK" w:cs="方正仿宋_GBK"/>
          <w:sz w:val="32"/>
          <w:szCs w:val="32"/>
          <w:highlight w:val="none"/>
        </w:rPr>
        <w:t>）不得利用所从事业务参与或介入洗钱、恐怖融资、逃税、欺诈等非法活动。</w:t>
      </w:r>
    </w:p>
    <w:p w14:paraId="25DC756F">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eastAsia="方正仿宋_GBK" w:cs="方正仿宋_GBK"/>
          <w:sz w:val="32"/>
          <w:szCs w:val="32"/>
          <w:highlight w:val="none"/>
          <w:lang w:val="en-US" w:eastAsia="zh-CN"/>
        </w:rPr>
        <w:t>（5</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不得利用存管银行做营销宣传。</w:t>
      </w:r>
    </w:p>
    <w:p w14:paraId="401E7594">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w:t>
      </w:r>
      <w:r>
        <w:rPr>
          <w:rFonts w:hint="eastAsia" w:eastAsia="方正仿宋_GBK" w:cs="方正仿宋_GBK"/>
          <w:sz w:val="32"/>
          <w:szCs w:val="32"/>
          <w:highlight w:val="none"/>
          <w:lang w:val="en-US" w:eastAsia="zh-CN"/>
        </w:rPr>
        <w:t>6</w:t>
      </w:r>
      <w:r>
        <w:rPr>
          <w:rFonts w:hint="eastAsia" w:ascii="Times New Roman" w:hAnsi="Times New Roman" w:eastAsia="方正仿宋_GBK" w:cs="方正仿宋_GBK"/>
          <w:sz w:val="32"/>
          <w:szCs w:val="32"/>
          <w:highlight w:val="none"/>
        </w:rPr>
        <w:t>）及时根据本协议的约定</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按原始</w:t>
      </w:r>
      <w:r>
        <w:rPr>
          <w:rFonts w:hint="eastAsia" w:ascii="Times New Roman" w:hAnsi="Times New Roman" w:eastAsia="方正仿宋_GBK" w:cs="方正仿宋_GBK"/>
          <w:sz w:val="32"/>
          <w:szCs w:val="32"/>
          <w:highlight w:val="none"/>
          <w:lang w:val="en-US" w:eastAsia="zh-CN"/>
        </w:rPr>
        <w:t>资金</w:t>
      </w:r>
      <w:r>
        <w:rPr>
          <w:rFonts w:hint="eastAsia" w:ascii="Times New Roman" w:hAnsi="Times New Roman" w:eastAsia="方正仿宋_GBK" w:cs="方正仿宋_GBK"/>
          <w:sz w:val="32"/>
          <w:szCs w:val="32"/>
          <w:highlight w:val="none"/>
        </w:rPr>
        <w:t>路径将</w:t>
      </w:r>
      <w:r>
        <w:rPr>
          <w:rFonts w:hint="eastAsia" w:ascii="Times New Roman" w:hAnsi="Times New Roman" w:eastAsia="方正仿宋_GBK" w:cs="方正仿宋_GBK"/>
          <w:sz w:val="32"/>
          <w:szCs w:val="32"/>
          <w:highlight w:val="none"/>
          <w:lang w:val="en-US" w:eastAsia="zh-CN"/>
        </w:rPr>
        <w:t>预收费</w:t>
      </w:r>
      <w:r>
        <w:rPr>
          <w:rFonts w:hint="eastAsia" w:ascii="Times New Roman" w:hAnsi="Times New Roman" w:eastAsia="方正仿宋_GBK" w:cs="方正仿宋_GBK"/>
          <w:sz w:val="32"/>
          <w:szCs w:val="32"/>
          <w:highlight w:val="none"/>
        </w:rPr>
        <w:t>资金或预</w:t>
      </w:r>
      <w:r>
        <w:rPr>
          <w:rFonts w:hint="eastAsia" w:ascii="Times New Roman" w:hAnsi="Times New Roman" w:eastAsia="方正仿宋_GBK" w:cs="方正仿宋_GBK"/>
          <w:sz w:val="32"/>
          <w:szCs w:val="32"/>
          <w:highlight w:val="none"/>
          <w:lang w:val="en-US" w:eastAsia="zh-CN"/>
        </w:rPr>
        <w:t>收费</w:t>
      </w:r>
      <w:r>
        <w:rPr>
          <w:rFonts w:hint="eastAsia" w:ascii="Times New Roman" w:hAnsi="Times New Roman" w:eastAsia="方正仿宋_GBK" w:cs="方正仿宋_GBK"/>
          <w:sz w:val="32"/>
          <w:szCs w:val="32"/>
          <w:highlight w:val="none"/>
        </w:rPr>
        <w:t>资金余额退还</w:t>
      </w:r>
      <w:r>
        <w:rPr>
          <w:rFonts w:hint="eastAsia" w:ascii="Times New Roman" w:hAnsi="Times New Roman" w:eastAsia="方正仿宋_GBK" w:cs="方正仿宋_GBK"/>
          <w:sz w:val="32"/>
          <w:szCs w:val="32"/>
          <w:highlight w:val="none"/>
          <w:lang w:val="en-US" w:eastAsia="zh-CN"/>
        </w:rPr>
        <w:t>甲</w:t>
      </w:r>
      <w:r>
        <w:rPr>
          <w:rFonts w:hint="eastAsia" w:ascii="Times New Roman" w:hAnsi="Times New Roman" w:eastAsia="方正仿宋_GBK" w:cs="方正仿宋_GBK"/>
          <w:sz w:val="32"/>
          <w:szCs w:val="32"/>
          <w:highlight w:val="none"/>
        </w:rPr>
        <w:t>方入住对象</w:t>
      </w:r>
      <w:r>
        <w:rPr>
          <w:rFonts w:hint="eastAsia" w:ascii="Times New Roman" w:hAnsi="Times New Roman" w:eastAsia="方正仿宋_GBK" w:cs="方正仿宋_GBK"/>
          <w:sz w:val="32"/>
          <w:szCs w:val="32"/>
          <w:highlight w:val="none"/>
          <w:lang w:val="en-US" w:eastAsia="zh-CN"/>
        </w:rPr>
        <w:t>及其代理人或其他出资人</w:t>
      </w:r>
      <w:r>
        <w:rPr>
          <w:rFonts w:hint="eastAsia" w:ascii="Times New Roman" w:hAnsi="Times New Roman" w:eastAsia="方正仿宋_GBK" w:cs="方正仿宋_GBK"/>
          <w:sz w:val="32"/>
          <w:szCs w:val="32"/>
          <w:highlight w:val="none"/>
        </w:rPr>
        <w:t>，不得拒绝、拖延退还，或设置不公平、不合理的格式条款、技术门槛。</w:t>
      </w:r>
    </w:p>
    <w:p w14:paraId="26E77416">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四、乙方的权利和义务</w:t>
      </w:r>
    </w:p>
    <w:p w14:paraId="19A4A9DD">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1.对专用账户内的预收费专用存款资金的收支按本协议约定进行管理。</w:t>
      </w:r>
    </w:p>
    <w:p w14:paraId="33CE1804">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2.当</w:t>
      </w:r>
      <w:r>
        <w:rPr>
          <w:rFonts w:hint="eastAsia" w:ascii="Times New Roman" w:hAnsi="Times New Roman" w:eastAsia="方正仿宋_GBK" w:cs="方正仿宋_GBK"/>
          <w:sz w:val="32"/>
          <w:szCs w:val="32"/>
          <w:highlight w:val="none"/>
          <w:lang w:val="en-US" w:eastAsia="zh-CN"/>
        </w:rPr>
        <w:t>甲</w:t>
      </w:r>
      <w:r>
        <w:rPr>
          <w:rFonts w:hint="eastAsia" w:ascii="Times New Roman" w:hAnsi="Times New Roman" w:eastAsia="方正仿宋_GBK" w:cs="方正仿宋_GBK"/>
          <w:sz w:val="32"/>
          <w:szCs w:val="32"/>
          <w:highlight w:val="none"/>
        </w:rPr>
        <w:t>方违反本协议约定，或者</w:t>
      </w:r>
      <w:r>
        <w:rPr>
          <w:rFonts w:hint="eastAsia" w:ascii="Times New Roman" w:hAnsi="Times New Roman" w:eastAsia="方正仿宋_GBK" w:cs="方正仿宋_GBK"/>
          <w:sz w:val="32"/>
          <w:szCs w:val="32"/>
          <w:highlight w:val="none"/>
          <w:lang w:val="en-US" w:eastAsia="zh-CN"/>
        </w:rPr>
        <w:t>出现下列</w:t>
      </w:r>
      <w:r>
        <w:rPr>
          <w:rFonts w:hint="eastAsia" w:ascii="Times New Roman" w:hAnsi="Times New Roman" w:eastAsia="方正仿宋_GBK" w:cs="方正仿宋_GBK"/>
          <w:sz w:val="32"/>
          <w:szCs w:val="32"/>
          <w:highlight w:val="none"/>
        </w:rPr>
        <w:t>资金异常流动</w:t>
      </w:r>
      <w:r>
        <w:rPr>
          <w:rFonts w:hint="eastAsia" w:ascii="Times New Roman" w:hAnsi="Times New Roman" w:eastAsia="方正仿宋_GBK" w:cs="方正仿宋_GBK"/>
          <w:sz w:val="32"/>
          <w:szCs w:val="32"/>
          <w:highlight w:val="none"/>
          <w:lang w:val="en-US" w:eastAsia="zh-CN"/>
        </w:rPr>
        <w:t>情况包括</w:t>
      </w:r>
      <w:r>
        <w:rPr>
          <w:rFonts w:hint="eastAsia"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（1）甲方专用存管账户出现大额资金流出（单日金额超过5万元，一周累计金额超过30万元），正常押金、会员费使用范围内的资金支出</w:t>
      </w:r>
      <w:r>
        <w:rPr>
          <w:rFonts w:hint="eastAsia" w:eastAsia="方正仿宋_GBK" w:cs="方正仿宋_GBK"/>
          <w:sz w:val="32"/>
          <w:szCs w:val="32"/>
          <w:highlight w:val="none"/>
          <w:lang w:val="en-US" w:eastAsia="zh-CN"/>
        </w:rPr>
        <w:t>（办理退费、支付突发情况下老年人就医费用、抵扣老年人拖欠的养老服务费或者应当支付给养老机构的违约金、赔偿金等情形）</w:t>
      </w:r>
      <w:r>
        <w:rPr>
          <w:rFonts w:hint="eastAsia" w:ascii="Times New Roman" w:hAnsi="Times New Roman" w:eastAsia="方正仿宋_GBK" w:cs="方正仿宋_GBK"/>
          <w:sz w:val="32"/>
          <w:szCs w:val="32"/>
          <w:highlight w:val="none"/>
          <w:lang w:val="en-US" w:eastAsia="zh-CN"/>
        </w:rPr>
        <w:t>不受上述额度限制；（2）甲</w:t>
      </w:r>
      <w:r>
        <w:rPr>
          <w:rFonts w:hint="eastAsia" w:ascii="Times New Roman" w:hAnsi="Times New Roman" w:eastAsia="方正仿宋_GBK" w:cs="方正仿宋_GBK"/>
          <w:sz w:val="32"/>
          <w:szCs w:val="32"/>
          <w:highlight w:val="none"/>
        </w:rPr>
        <w:t>方专用</w:t>
      </w:r>
      <w:r>
        <w:rPr>
          <w:rFonts w:hint="eastAsia" w:ascii="Times New Roman" w:hAnsi="Times New Roman" w:eastAsia="方正仿宋_GBK" w:cs="方正仿宋_GBK"/>
          <w:sz w:val="32"/>
          <w:szCs w:val="32"/>
          <w:highlight w:val="none"/>
          <w:lang w:val="en-US" w:eastAsia="zh-CN"/>
        </w:rPr>
        <w:t>存管</w:t>
      </w:r>
      <w:r>
        <w:rPr>
          <w:rFonts w:hint="eastAsia" w:ascii="Times New Roman" w:hAnsi="Times New Roman" w:eastAsia="方正仿宋_GBK" w:cs="方正仿宋_GBK"/>
          <w:sz w:val="32"/>
          <w:szCs w:val="32"/>
          <w:highlight w:val="none"/>
        </w:rPr>
        <w:t>账户中的存款余额达到风险保证金最低比例以下</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即低于</w:t>
      </w:r>
      <w:r>
        <w:rPr>
          <w:rFonts w:hint="eastAsia" w:ascii="Times New Roman" w:hAnsi="Times New Roman" w:eastAsia="方正仿宋_GBK" w:cs="方正仿宋_GBK"/>
          <w:sz w:val="32"/>
          <w:szCs w:val="32"/>
          <w:highlight w:val="none"/>
        </w:rPr>
        <w:t>该账户近三年预收费总额10%（收取不满三年的，按累计收取预收费的总额计算）</w:t>
      </w:r>
      <w:r>
        <w:rPr>
          <w:rFonts w:hint="eastAsia" w:ascii="Times New Roman" w:hAnsi="Times New Roman" w:eastAsia="方正仿宋_GBK" w:cs="方正仿宋_GBK"/>
          <w:sz w:val="32"/>
          <w:szCs w:val="32"/>
          <w:highlight w:val="none"/>
          <w:lang w:val="en-US" w:eastAsia="zh-CN"/>
        </w:rPr>
        <w:t>或</w:t>
      </w:r>
      <w:r>
        <w:rPr>
          <w:rFonts w:hint="eastAsia" w:ascii="Times New Roman" w:hAnsi="Times New Roman" w:eastAsia="方正仿宋_GBK" w:cs="方正仿宋_GBK"/>
          <w:sz w:val="32"/>
          <w:szCs w:val="32"/>
          <w:highlight w:val="none"/>
        </w:rPr>
        <w:t>低于该账户</w:t>
      </w:r>
      <w:r>
        <w:rPr>
          <w:rFonts w:hint="eastAsia" w:ascii="Times New Roman" w:hAnsi="Times New Roman" w:eastAsia="方正仿宋_GBK" w:cs="方正仿宋_GBK"/>
          <w:sz w:val="32"/>
          <w:szCs w:val="32"/>
          <w:highlight w:val="none"/>
          <w:lang w:val="en-US" w:eastAsia="zh-CN"/>
        </w:rPr>
        <w:t>上年末余额的</w:t>
      </w:r>
      <w:r>
        <w:rPr>
          <w:rFonts w:hint="eastAsia" w:ascii="Times New Roman" w:hAnsi="Times New Roman" w:eastAsia="方正仿宋_GBK" w:cs="方正仿宋_GBK"/>
          <w:sz w:val="32"/>
          <w:szCs w:val="32"/>
          <w:highlight w:val="none"/>
        </w:rPr>
        <w:t>20%</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除办理退费外，乙方不得为</w:t>
      </w:r>
      <w:r>
        <w:rPr>
          <w:rFonts w:hint="eastAsia" w:ascii="Times New Roman" w:hAnsi="Times New Roman" w:eastAsia="方正仿宋_GBK" w:cs="方正仿宋_GBK"/>
          <w:sz w:val="32"/>
          <w:szCs w:val="32"/>
          <w:highlight w:val="none"/>
          <w:lang w:val="en-US" w:eastAsia="zh-CN"/>
        </w:rPr>
        <w:t>甲方</w:t>
      </w:r>
      <w:r>
        <w:rPr>
          <w:rFonts w:hint="eastAsia" w:ascii="Times New Roman" w:hAnsi="Times New Roman" w:eastAsia="方正仿宋_GBK" w:cs="方正仿宋_GBK"/>
          <w:sz w:val="32"/>
          <w:szCs w:val="32"/>
          <w:highlight w:val="none"/>
        </w:rPr>
        <w:t>办理支出，同时乙方应当向</w:t>
      </w:r>
      <w:r>
        <w:rPr>
          <w:rFonts w:hint="eastAsia" w:ascii="Times New Roman" w:hAnsi="Times New Roman" w:eastAsia="方正仿宋_GBK" w:cs="方正仿宋_GBK"/>
          <w:sz w:val="32"/>
          <w:szCs w:val="32"/>
          <w:highlight w:val="none"/>
          <w:lang w:val="en-US" w:eastAsia="zh-CN"/>
        </w:rPr>
        <w:t>甲方</w:t>
      </w:r>
      <w:r>
        <w:rPr>
          <w:rFonts w:hint="eastAsia" w:ascii="Times New Roman" w:hAnsi="Times New Roman" w:eastAsia="方正仿宋_GBK" w:cs="方正仿宋_GBK"/>
          <w:sz w:val="32"/>
          <w:szCs w:val="32"/>
          <w:highlight w:val="none"/>
        </w:rPr>
        <w:t>进行预警，并及时向</w:t>
      </w:r>
      <w:r>
        <w:rPr>
          <w:rFonts w:hint="eastAsia" w:ascii="Times New Roman" w:hAnsi="Times New Roman" w:eastAsia="方正仿宋_GBK" w:cs="方正仿宋_GBK"/>
          <w:sz w:val="32"/>
          <w:szCs w:val="32"/>
          <w:highlight w:val="none"/>
          <w:lang w:val="en-US" w:eastAsia="zh-CN"/>
        </w:rPr>
        <w:t>丙</w:t>
      </w:r>
      <w:r>
        <w:rPr>
          <w:rFonts w:hint="eastAsia" w:ascii="Times New Roman" w:hAnsi="Times New Roman" w:eastAsia="方正仿宋_GBK" w:cs="方正仿宋_GBK"/>
          <w:sz w:val="32"/>
          <w:szCs w:val="32"/>
          <w:highlight w:val="none"/>
        </w:rPr>
        <w:t>方通报相关情况。</w:t>
      </w:r>
    </w:p>
    <w:p w14:paraId="33FE29A2">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3.对于</w:t>
      </w:r>
      <w:r>
        <w:rPr>
          <w:rFonts w:hint="eastAsia" w:ascii="Times New Roman" w:hAnsi="Times New Roman" w:eastAsia="方正仿宋_GBK" w:cs="方正仿宋_GBK"/>
          <w:sz w:val="32"/>
          <w:szCs w:val="32"/>
          <w:highlight w:val="none"/>
          <w:lang w:val="en-US" w:eastAsia="zh-CN"/>
        </w:rPr>
        <w:t>甲</w:t>
      </w:r>
      <w:r>
        <w:rPr>
          <w:rFonts w:hint="eastAsia" w:ascii="Times New Roman" w:hAnsi="Times New Roman" w:eastAsia="方正仿宋_GBK" w:cs="方正仿宋_GBK"/>
          <w:sz w:val="32"/>
          <w:szCs w:val="32"/>
          <w:highlight w:val="none"/>
        </w:rPr>
        <w:t>方不符合法律法规或本协议约定的行为，乙方发现后及时向</w:t>
      </w:r>
      <w:r>
        <w:rPr>
          <w:rFonts w:hint="eastAsia" w:ascii="Times New Roman" w:hAnsi="Times New Roman" w:eastAsia="方正仿宋_GBK" w:cs="方正仿宋_GBK"/>
          <w:sz w:val="32"/>
          <w:szCs w:val="32"/>
          <w:highlight w:val="none"/>
          <w:lang w:val="en-US" w:eastAsia="zh-CN"/>
        </w:rPr>
        <w:t>丙</w:t>
      </w:r>
      <w:r>
        <w:rPr>
          <w:rFonts w:hint="eastAsia" w:ascii="Times New Roman" w:hAnsi="Times New Roman" w:eastAsia="方正仿宋_GBK" w:cs="方正仿宋_GBK"/>
          <w:sz w:val="32"/>
          <w:szCs w:val="32"/>
          <w:highlight w:val="none"/>
        </w:rPr>
        <w:t>方报告。</w:t>
      </w:r>
    </w:p>
    <w:p w14:paraId="0CA8619F">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五、丙方的权利和义务</w:t>
      </w:r>
    </w:p>
    <w:p w14:paraId="6A1DE28B">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1.</w:t>
      </w:r>
      <w:r>
        <w:rPr>
          <w:rFonts w:hint="eastAsia" w:ascii="Times New Roman" w:hAnsi="Times New Roman" w:eastAsia="方正仿宋_GBK" w:cs="方正仿宋_GBK"/>
          <w:sz w:val="32"/>
          <w:szCs w:val="32"/>
          <w:highlight w:val="none"/>
          <w:lang w:val="en-US" w:eastAsia="zh-CN"/>
        </w:rPr>
        <w:t>丙</w:t>
      </w:r>
      <w:r>
        <w:rPr>
          <w:rFonts w:hint="eastAsia" w:ascii="Times New Roman" w:hAnsi="Times New Roman" w:eastAsia="方正仿宋_GBK" w:cs="方正仿宋_GBK"/>
          <w:sz w:val="32"/>
          <w:szCs w:val="32"/>
          <w:highlight w:val="none"/>
        </w:rPr>
        <w:t>方有权向乙方了解专用账户内的预收费专用存款资金的收支情况。</w:t>
      </w:r>
    </w:p>
    <w:p w14:paraId="16233979">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2.当</w:t>
      </w:r>
      <w:r>
        <w:rPr>
          <w:rFonts w:hint="eastAsia" w:ascii="Times New Roman" w:hAnsi="Times New Roman" w:eastAsia="方正仿宋_GBK" w:cs="方正仿宋_GBK"/>
          <w:sz w:val="32"/>
          <w:szCs w:val="32"/>
          <w:highlight w:val="none"/>
          <w:lang w:val="en-US" w:eastAsia="zh-CN"/>
        </w:rPr>
        <w:t>甲</w:t>
      </w:r>
      <w:r>
        <w:rPr>
          <w:rFonts w:hint="eastAsia" w:ascii="Times New Roman" w:hAnsi="Times New Roman" w:eastAsia="方正仿宋_GBK" w:cs="方正仿宋_GBK"/>
          <w:sz w:val="32"/>
          <w:szCs w:val="32"/>
          <w:highlight w:val="none"/>
        </w:rPr>
        <w:t>方违反本协议约定，或者</w:t>
      </w:r>
      <w:r>
        <w:rPr>
          <w:rFonts w:hint="eastAsia" w:ascii="Times New Roman" w:hAnsi="Times New Roman" w:eastAsia="方正仿宋_GBK" w:cs="方正仿宋_GBK"/>
          <w:sz w:val="32"/>
          <w:szCs w:val="32"/>
          <w:highlight w:val="none"/>
          <w:lang w:val="en-US" w:eastAsia="zh-CN"/>
        </w:rPr>
        <w:t>甲</w:t>
      </w:r>
      <w:r>
        <w:rPr>
          <w:rFonts w:hint="eastAsia" w:ascii="Times New Roman" w:hAnsi="Times New Roman" w:eastAsia="方正仿宋_GBK" w:cs="方正仿宋_GBK"/>
          <w:sz w:val="32"/>
          <w:szCs w:val="32"/>
          <w:highlight w:val="none"/>
        </w:rPr>
        <w:t>方专用账户中的存款资金余额不足以支付入住老人退住所需经费，或者存在其他账户和经营风险时，</w:t>
      </w:r>
      <w:r>
        <w:rPr>
          <w:rFonts w:hint="eastAsia" w:ascii="Times New Roman" w:hAnsi="Times New Roman" w:eastAsia="方正仿宋_GBK" w:cs="方正仿宋_GBK"/>
          <w:sz w:val="32"/>
          <w:szCs w:val="32"/>
          <w:highlight w:val="none"/>
          <w:lang w:val="en-US" w:eastAsia="zh-CN"/>
        </w:rPr>
        <w:t>丙</w:t>
      </w:r>
      <w:r>
        <w:rPr>
          <w:rFonts w:hint="eastAsia" w:ascii="Times New Roman" w:hAnsi="Times New Roman" w:eastAsia="方正仿宋_GBK" w:cs="方正仿宋_GBK"/>
          <w:sz w:val="32"/>
          <w:szCs w:val="32"/>
          <w:highlight w:val="none"/>
        </w:rPr>
        <w:t>方有权根据有关规定要求乙方管控专用账户。</w:t>
      </w:r>
    </w:p>
    <w:p w14:paraId="63FCDAC6">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六、协议生效</w:t>
      </w:r>
    </w:p>
    <w:p w14:paraId="0BC8899A">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本协议一式六份，经三方签字盖章后生效。本协议有效期为自协议签订之日起至</w:t>
      </w:r>
      <w:r>
        <w:rPr>
          <w:rFonts w:hint="eastAsia" w:ascii="Times New Roman" w:hAnsi="Times New Roman" w:eastAsia="方正仿宋_GBK" w:cs="方正仿宋_GBK"/>
          <w:sz w:val="32"/>
          <w:szCs w:val="32"/>
          <w:highlight w:val="none"/>
          <w:lang w:val="en-US" w:eastAsia="zh-CN"/>
        </w:rPr>
        <w:t>专用账户撤销</w:t>
      </w:r>
      <w:r>
        <w:rPr>
          <w:rFonts w:hint="eastAsia" w:ascii="Times New Roman" w:hAnsi="Times New Roman" w:eastAsia="方正仿宋_GBK" w:cs="方正仿宋_GBK"/>
          <w:sz w:val="32"/>
          <w:szCs w:val="32"/>
          <w:highlight w:val="none"/>
        </w:rPr>
        <w:t>次日止。</w:t>
      </w:r>
    </w:p>
    <w:p w14:paraId="1358250C">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val="en-US" w:eastAsia="zh-CN"/>
        </w:rPr>
        <w:t>七、争议解决</w:t>
      </w:r>
    </w:p>
    <w:p w14:paraId="12EE226B">
      <w:pPr>
        <w:keepNext w:val="0"/>
        <w:keepLines w:val="0"/>
        <w:pageBreakBefore w:val="0"/>
        <w:widowControl/>
        <w:numPr>
          <w:ilvl w:val="-1"/>
          <w:numId w:val="0"/>
        </w:numPr>
        <w:kinsoku/>
        <w:wordWrap/>
        <w:overflowPunct/>
        <w:topLinePunct w:val="0"/>
        <w:autoSpaceDE/>
        <w:autoSpaceDN/>
        <w:bidi w:val="0"/>
        <w:adjustRightInd/>
        <w:snapToGrid/>
        <w:spacing w:after="313" w:afterLines="100" w:line="540" w:lineRule="exact"/>
        <w:ind w:firstLine="640" w:firstLineChars="200"/>
        <w:jc w:val="lef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因本协议履行产生的纠纷，三方应当首先友好协商解决，协商不成的，三方均有权</w:t>
      </w:r>
      <w:r>
        <w:rPr>
          <w:rFonts w:hint="eastAsia" w:ascii="Times New Roman" w:hAnsi="Times New Roman" w:eastAsia="方正仿宋_GBK" w:cs="方正仿宋_GBK"/>
          <w:sz w:val="32"/>
          <w:szCs w:val="32"/>
          <w:highlight w:val="none"/>
          <w:lang w:val="en-US" w:eastAsia="zh-CN"/>
        </w:rPr>
        <w:t>提交仲裁委员会解决</w:t>
      </w:r>
      <w:r>
        <w:rPr>
          <w:rFonts w:hint="eastAsia" w:ascii="Times New Roman" w:hAnsi="Times New Roman" w:eastAsia="方正仿宋_GBK" w:cs="方正仿宋_GBK"/>
          <w:sz w:val="32"/>
          <w:szCs w:val="32"/>
          <w:highlight w:val="none"/>
        </w:rPr>
        <w:t>。</w:t>
      </w:r>
    </w:p>
    <w:p w14:paraId="78182793">
      <w:pPr>
        <w:keepNext w:val="0"/>
        <w:keepLines w:val="0"/>
        <w:pageBreakBefore w:val="0"/>
        <w:widowControl/>
        <w:numPr>
          <w:ilvl w:val="-1"/>
          <w:numId w:val="0"/>
        </w:numPr>
        <w:kinsoku/>
        <w:wordWrap/>
        <w:overflowPunct/>
        <w:topLinePunct w:val="0"/>
        <w:autoSpaceDE/>
        <w:autoSpaceDN/>
        <w:bidi w:val="0"/>
        <w:adjustRightInd/>
        <w:snapToGrid/>
        <w:spacing w:after="313" w:afterLines="100" w:line="54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p>
    <w:p w14:paraId="7A23041D">
      <w:pPr>
        <w:keepNext w:val="0"/>
        <w:keepLines w:val="0"/>
        <w:pageBreakBefore w:val="0"/>
        <w:widowControl/>
        <w:numPr>
          <w:ilvl w:val="-1"/>
          <w:numId w:val="0"/>
        </w:numPr>
        <w:kinsoku/>
        <w:wordWrap/>
        <w:overflowPunct/>
        <w:topLinePunct w:val="0"/>
        <w:autoSpaceDE/>
        <w:autoSpaceDN/>
        <w:bidi w:val="0"/>
        <w:adjustRightInd/>
        <w:snapToGrid/>
        <w:spacing w:after="313" w:afterLines="100" w:line="54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p>
    <w:p w14:paraId="4D304190">
      <w:pPr>
        <w:keepNext w:val="0"/>
        <w:keepLines w:val="0"/>
        <w:pageBreakBefore w:val="0"/>
        <w:widowControl/>
        <w:numPr>
          <w:ilvl w:val="-1"/>
          <w:numId w:val="0"/>
        </w:numPr>
        <w:kinsoku/>
        <w:wordWrap/>
        <w:overflowPunct/>
        <w:topLinePunct w:val="0"/>
        <w:autoSpaceDE/>
        <w:autoSpaceDN/>
        <w:bidi w:val="0"/>
        <w:adjustRightInd/>
        <w:snapToGrid/>
        <w:spacing w:after="313" w:afterLines="100" w:line="540" w:lineRule="exact"/>
        <w:ind w:firstLine="640" w:firstLineChars="200"/>
        <w:jc w:val="left"/>
        <w:textAlignment w:val="auto"/>
        <w:rPr>
          <w:rFonts w:hint="eastAsia" w:ascii="Times New Roman" w:hAnsi="Times New Roman" w:eastAsia="方正仿宋_GBK" w:cs="方正仿宋_GBK"/>
          <w:sz w:val="32"/>
          <w:szCs w:val="32"/>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1" w:fontKey="{31F328EA-C4F7-41E9-8FA3-5B97E86FCA4F}"/>
  </w:font>
  <w:font w:name="方正小标宋_GBK">
    <w:panose1 w:val="03000509000000000000"/>
    <w:charset w:val="86"/>
    <w:family w:val="script"/>
    <w:pitch w:val="default"/>
    <w:sig w:usb0="00000001" w:usb1="080E0000" w:usb2="00000000" w:usb3="00000000" w:csb0="00040000" w:csb1="00000000"/>
    <w:embedRegular r:id="rId2" w:fontKey="{A6089C05-73C8-46F8-AD4C-02A4399D467F}"/>
  </w:font>
  <w:font w:name="方正仿宋_GBK">
    <w:panose1 w:val="03000509000000000000"/>
    <w:charset w:val="86"/>
    <w:family w:val="auto"/>
    <w:pitch w:val="default"/>
    <w:sig w:usb0="00000001" w:usb1="080E0000" w:usb2="00000000" w:usb3="00000000" w:csb0="00040000" w:csb1="00000000"/>
    <w:embedRegular r:id="rId3" w:fontKey="{0143890E-EA52-4905-A183-2B3B67DEA96B}"/>
  </w:font>
  <w:font w:name="方正楷体_GBK">
    <w:panose1 w:val="03000509000000000000"/>
    <w:charset w:val="86"/>
    <w:family w:val="auto"/>
    <w:pitch w:val="default"/>
    <w:sig w:usb0="00000001" w:usb1="080E0000" w:usb2="00000000" w:usb3="00000000" w:csb0="00040000" w:csb1="00000000"/>
    <w:embedRegular r:id="rId4" w:fontKey="{2C773C3D-3DEA-4594-AF60-ADF44DAE50F2}"/>
  </w:font>
  <w:font w:name="仿宋">
    <w:panose1 w:val="02010609060101010101"/>
    <w:charset w:val="86"/>
    <w:family w:val="modern"/>
    <w:pitch w:val="default"/>
    <w:sig w:usb0="800002BF" w:usb1="38CF7CFA" w:usb2="00000016" w:usb3="00000000" w:csb0="00040001" w:csb1="00000000"/>
    <w:embedRegular r:id="rId5" w:fontKey="{0A4F5CC8-73C7-40D7-B533-0D44D9177F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CF7E">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3FE6807">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33FE6807">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3238"/>
    <w:rsid w:val="021D673F"/>
    <w:rsid w:val="078E13C0"/>
    <w:rsid w:val="0AFD1BE6"/>
    <w:rsid w:val="0C2F779B"/>
    <w:rsid w:val="0C711B61"/>
    <w:rsid w:val="0C8B01BF"/>
    <w:rsid w:val="0F5E36CE"/>
    <w:rsid w:val="100B407B"/>
    <w:rsid w:val="15BA6327"/>
    <w:rsid w:val="17330807"/>
    <w:rsid w:val="197C148A"/>
    <w:rsid w:val="1CDB049A"/>
    <w:rsid w:val="1D8A2E5B"/>
    <w:rsid w:val="1EC16299"/>
    <w:rsid w:val="20D02EA3"/>
    <w:rsid w:val="297125D2"/>
    <w:rsid w:val="2F601896"/>
    <w:rsid w:val="31357406"/>
    <w:rsid w:val="36C719CD"/>
    <w:rsid w:val="3C7337D9"/>
    <w:rsid w:val="40775150"/>
    <w:rsid w:val="481E59F2"/>
    <w:rsid w:val="4E5A10F8"/>
    <w:rsid w:val="57A001D2"/>
    <w:rsid w:val="59B83EF9"/>
    <w:rsid w:val="5FFA069B"/>
    <w:rsid w:val="6C8E6D3B"/>
    <w:rsid w:val="72F35B4A"/>
    <w:rsid w:val="743D52CE"/>
    <w:rsid w:val="765E51DA"/>
    <w:rsid w:val="7BC13C07"/>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color w:val="161616"/>
      <w:kern w:val="2"/>
      <w:sz w:val="24"/>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560" w:lineRule="exact"/>
      <w:ind w:firstLine="480" w:firstLineChars="200"/>
    </w:pPr>
    <w:rPr>
      <w:rFonts w:ascii="Times New Roman" w:hAnsi="Times New Roman" w:eastAsia="仿宋_GB2312"/>
      <w:sz w:val="28"/>
      <w:szCs w:val="28"/>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2534</Words>
  <Characters>2567</Characters>
  <Paragraphs>297</Paragraphs>
  <TotalTime>13</TotalTime>
  <ScaleCrop>false</ScaleCrop>
  <LinksUpToDate>false</LinksUpToDate>
  <CharactersWithSpaces>2672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2025-03-11T01:23:00Z</dcterms:created>
  <dc:creator>Diana</dc:creator>
  <cp:lastModifiedBy>陈华玉(chenhuayu)</cp:lastModifiedBy>
  <cp:lastPrinted>2025-03-19T09:36:00Z</cp:lastPrinted>
  <dcterms:modified xsi:type="dcterms:W3CDTF">2025-04-09T03:54:35Z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3A9D1F5E646347188FD383A6B0CF3E88_13</vt:lpwstr>
  </property>
  <property fmtid="{D5CDD505-2E9C-101B-9397-08002B2CF9AE}" pid="4" name="KSOTemplateDocerSaveRecord">
    <vt:lpwstr>eyJoZGlkIjoiYTAyOTQyYTA2Yzk4YjAzOTkwYWE3YTI5MzkzMWRmOTIiLCJ1c2VySWQiOiIyNDkyMzg2NDYifQ==</vt:lpwstr>
  </property>
</Properties>
</file>